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54" w:rsidRPr="00DA0754" w:rsidRDefault="00DA075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DA0754">
        <w:rPr>
          <w:rFonts w:ascii="Times New Roman" w:hAnsi="Times New Roman" w:cs="Times New Roman"/>
          <w:sz w:val="28"/>
          <w:szCs w:val="28"/>
        </w:rPr>
        <w:br/>
      </w:r>
    </w:p>
    <w:p w:rsidR="00DA0754" w:rsidRPr="00DA0754" w:rsidRDefault="00DA075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Зарегистрировано в Минюсте России 19 декабря 2022 г. N 71634</w:t>
      </w:r>
    </w:p>
    <w:p w:rsidR="00DA0754" w:rsidRPr="00DA0754" w:rsidRDefault="00DA075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ПРИКАЗ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от 11 ноября 2022 г. N 965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09.01.04 НАЛАДЧИК АППАРАТНЫХ И ПРОГРАММНЫХ СРЕДСТВ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ИНФОКОММУНИКАЦИОННЫХ СИСТЕМ</w:t>
      </w:r>
    </w:p>
    <w:p w:rsidR="00DA0754" w:rsidRPr="00DA0754" w:rsidRDefault="00DA075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0754" w:rsidRPr="00DA07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DA075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09.01.04 Наладчик аппаратных и программных средств инфокоммуникационных систем (далее - стандарт).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</w:t>
      </w:r>
      <w:hyperlink r:id="rId10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230103.04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Наладчик аппаратного и программного обеспечения, утвержденным приказом Министерства образования и науки Российской Федерации от 2 августа 2013 г. N 852 (зарегистрирован Министерством юстиции Российской Федерации 20 августа 2013 г., регистрационный N 29713), с изменениями, внесенными приказом Министерства образования и науки Российской Федерации от 9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1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230103.03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Наладчик компьютерных сетей, утвержденным приказом Министерства образования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и науки Российской Федерации от 2 августа 2013 г. N 853 (зарегистрирован Министерством юстиции Российской Федерации 20 августа 2013 г., регистрационный N 29676),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А.А.КОРНЕЕВ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Приложение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Утвержден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от 11 ноября 2022 г. N 965</w:t>
      </w: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DA075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09.01.04 НАЛАДЧИК АППАРАТНЫХ И ПРОГРАММНЫХ СРЕДСТВ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ИНФОКОММУНИКАЦИОННЫХ СИСТЕМ</w:t>
      </w:r>
    </w:p>
    <w:p w:rsidR="00DA0754" w:rsidRPr="00DA0754" w:rsidRDefault="00DA075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0754" w:rsidRPr="00DA07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3">
              <w:r w:rsidRPr="00DA075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DA075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DA075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квалифицированного рабочего, служащего "наладчик компьютерных сетей" &lt;1&gt;.</w:t>
      </w:r>
      <w:proofErr w:type="gramEnd"/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4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г., регистрационный N 35953), от 31 декабря 2015 г. N 1578 (зарегистрирован Министерством юстиции Российской Федерации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>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0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>273-ФЗ "Об образовании в Российской Федерации" (Собрание законодательства Российской Федерации, 2012, N 53, ст. 7598; 2020, N 31, ст. 5063).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DA0754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71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DA0754">
        <w:rPr>
          <w:rFonts w:ascii="Times New Roman" w:hAnsi="Times New Roman" w:cs="Times New Roman"/>
          <w:sz w:val="28"/>
          <w:szCs w:val="28"/>
        </w:rPr>
        <w:t xml:space="preserve">1.13. Область профессиональной деятельности, в которой выпускники,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 xml:space="preserve">освоившие образовательную программу, могут осуществлять профессиональную деятельность: </w:t>
      </w:r>
      <w:hyperlink r:id="rId2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06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Связь, информационные и коммуникационные технологии &lt;5&gt;.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. 1.14 в ред. </w:t>
      </w:r>
      <w:hyperlink r:id="rId24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2.1. Структура и объем образовательной программы (Таблица N 1) включает: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практику;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Таблица N 1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 xml:space="preserve">Объем образовательной программы, в академических </w:t>
            </w:r>
            <w:r w:rsidRPr="00DA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часах</w:t>
            </w:r>
          </w:p>
        </w:tc>
      </w:tr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 (модули)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</w:tr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A0754" w:rsidRPr="00DA0754">
        <w:tc>
          <w:tcPr>
            <w:tcW w:w="9070" w:type="dxa"/>
            <w:gridSpan w:val="2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DA0754" w:rsidRPr="00DA0754">
        <w:tc>
          <w:tcPr>
            <w:tcW w:w="5102" w:type="dxa"/>
          </w:tcPr>
          <w:p w:rsidR="00DA0754" w:rsidRPr="00DA0754" w:rsidRDefault="00DA07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</w:tbl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цифровой экономики.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2"/>
      <w:bookmarkEnd w:id="4"/>
      <w:r w:rsidRPr="00DA0754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документирование состояния инфокоммуникационных систем и их составляющих в процессе наладки и эксплуатации;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настройка и обеспечение работоспособности программных и аппаратных средств устройств инфокоммуникационных систем (по выбору);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ремонт и модернизация аппаратных средств инфокоммуникационных систем и их составляющих (по выбору).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Основы финансовой грамотности".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>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"Основы электротехники и электроники", "Информационные технологии".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8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2.12. Государственная итоговая аттестация проводится в форме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>демонстрационного экзамена.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6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44"/>
      <w:bookmarkEnd w:id="5"/>
      <w:r w:rsidRPr="00DA0754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>):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Таблица N 2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DA0754" w:rsidRPr="00DA0754">
        <w:tc>
          <w:tcPr>
            <w:tcW w:w="2834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6236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профессиональной деятельности</w:t>
            </w:r>
          </w:p>
        </w:tc>
      </w:tr>
      <w:tr w:rsidR="00DA0754" w:rsidRPr="00DA0754">
        <w:tc>
          <w:tcPr>
            <w:tcW w:w="2834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DA0754" w:rsidRPr="00DA0754" w:rsidRDefault="00DA07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0754" w:rsidRPr="00DA0754">
        <w:tc>
          <w:tcPr>
            <w:tcW w:w="2834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документирование состояния инфокоммуникационных систем и их составляющих в процессе наладки и эксплуатации</w:t>
            </w:r>
          </w:p>
        </w:tc>
        <w:tc>
          <w:tcPr>
            <w:tcW w:w="6236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1.1. Проводить инвентаризацию и вести учет технических и программных средств инфокоммуникационных систем с использованием специализированных программ.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1.2. Выполнять контроль наличия запасов, выполнения своевременного ремонта и наличия сервисных контрактов на обслуживание инфокоммуникационных систем.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1.3. Представлять отчетность по конфигурации программного и аппаратного обеспечения инфокоммуникационной системы и ее составляющих.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1.4. Документировать базовую конфигурацию устройств и программного обеспечения для контроля в ходе эксплуатации, слежения за производительностью, а также защиты от несанкционированного доступа.</w:t>
            </w:r>
          </w:p>
        </w:tc>
      </w:tr>
      <w:tr w:rsidR="00DA0754" w:rsidRPr="00DA0754">
        <w:tc>
          <w:tcPr>
            <w:tcW w:w="2834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настройка и обеспечение работоспособности программных и аппаратных средств устройств инфокоммуникационных систем (по выбору)</w:t>
            </w:r>
          </w:p>
        </w:tc>
        <w:tc>
          <w:tcPr>
            <w:tcW w:w="6236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2.1. Осуществлять приемку и монтаж аппаратных средств инфокоммуникационных систем с проверкой соответствия документации.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 xml:space="preserve">ПК 2.2. Устанавливать и настраивать системное и прикладное программное обеспечение, необходимое для функционирования информационных систем, в том числе сетевое программное обеспечение и программное обеспечение для защиты от </w:t>
            </w:r>
            <w:r w:rsidRPr="00DA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несанкционированного доступа.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2.3. Выполнять конфигурирование аппаратных средств инфокоммуникационных систем.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2.4.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2.5. Настраивать базовые параметры программного обеспечения для учета конфигураций, слежения за производительностью устройств и защиты от несанкционированного доступа.</w:t>
            </w:r>
          </w:p>
        </w:tc>
      </w:tr>
      <w:tr w:rsidR="00DA0754" w:rsidRPr="00DA0754">
        <w:tc>
          <w:tcPr>
            <w:tcW w:w="2834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и модернизация аппаратных средств инфокоммуникационных систем и их составляющих (по выбору)</w:t>
            </w:r>
          </w:p>
        </w:tc>
        <w:tc>
          <w:tcPr>
            <w:tcW w:w="6236" w:type="dxa"/>
          </w:tcPr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2.1. Выявлять и диагностировать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</w:t>
            </w:r>
            <w:bookmarkStart w:id="6" w:name="_GoBack"/>
            <w:bookmarkEnd w:id="6"/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2. Устранять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2.3. Восстанавливать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  <w:p w:rsidR="00DA0754" w:rsidRPr="00DA0754" w:rsidRDefault="00DA07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4">
              <w:rPr>
                <w:rFonts w:ascii="Times New Roman" w:hAnsi="Times New Roman" w:cs="Times New Roman"/>
                <w:sz w:val="28"/>
                <w:szCs w:val="28"/>
              </w:rPr>
              <w:t>ПК 2.4. Обновлять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</w:tc>
      </w:tr>
    </w:tbl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в вариативной части образовательной программы для учета потребностей регионального рынка труда.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0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обеспечение &lt;6&gt;.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31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DA0754" w:rsidRPr="00DA0754" w:rsidRDefault="00DA0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DA0754" w:rsidRPr="00DA0754" w:rsidRDefault="00DA07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32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санитарные </w:t>
      </w:r>
      <w:hyperlink r:id="rId33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4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правила и нормы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СанПиН 2.3/2.4.3590-20 "Санитарно-эпидемиологические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</w:t>
      </w:r>
      <w:r w:rsidRPr="00DA075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11 ноября 2020 г., регистрационный N 60833), действующим до 1 января 2027 г.; санитарные </w:t>
      </w:r>
      <w:hyperlink r:id="rId35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правила и нормы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  <w:proofErr w:type="gramEnd"/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A0754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DA075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54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hyperlink w:anchor="P7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9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&lt;9&gt;.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lastRenderedPageBreak/>
        <w:t xml:space="preserve">&lt;8&gt; Бюджетный </w:t>
      </w:r>
      <w:hyperlink r:id="rId40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45, ст. 7677).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&lt;9&gt; Собрание законодательства Российской Федерации, 2012, N 53, ст. 7598; 2022, N 41, ст. 6959.</w:t>
      </w:r>
    </w:p>
    <w:p w:rsidR="00DA0754" w:rsidRPr="00DA0754" w:rsidRDefault="00DA0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DA0754" w:rsidRPr="00DA0754" w:rsidRDefault="00DA07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07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41">
        <w:r w:rsidRPr="00DA075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A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075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754" w:rsidRPr="00DA0754" w:rsidRDefault="00DA075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464FC" w:rsidRPr="00DA0754" w:rsidRDefault="005464FC">
      <w:pPr>
        <w:rPr>
          <w:rFonts w:ascii="Times New Roman" w:hAnsi="Times New Roman" w:cs="Times New Roman"/>
          <w:sz w:val="28"/>
          <w:szCs w:val="28"/>
        </w:rPr>
      </w:pPr>
    </w:p>
    <w:sectPr w:rsidR="005464FC" w:rsidRPr="00DA0754" w:rsidSect="0034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54"/>
    <w:rsid w:val="00430B35"/>
    <w:rsid w:val="005464FC"/>
    <w:rsid w:val="00D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7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75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07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75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12876" TargetMode="External"/><Relationship Id="rId18" Type="http://schemas.openxmlformats.org/officeDocument/2006/relationships/hyperlink" Target="https://login.consultant.ru/link/?req=doc&amp;base=LAW&amp;n=483090&amp;dst=112878" TargetMode="External"/><Relationship Id="rId26" Type="http://schemas.openxmlformats.org/officeDocument/2006/relationships/hyperlink" Target="https://login.consultant.ru/link/?req=doc&amp;base=LAW&amp;n=483090&amp;dst=112883" TargetMode="External"/><Relationship Id="rId39" Type="http://schemas.openxmlformats.org/officeDocument/2006/relationships/hyperlink" Target="https://login.consultant.ru/link/?req=doc&amp;base=LAW&amp;n=511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100249" TargetMode="External"/><Relationship Id="rId34" Type="http://schemas.openxmlformats.org/officeDocument/2006/relationships/hyperlink" Target="https://login.consultant.ru/link/?req=doc&amp;base=LAW&amp;n=494597&amp;dst=10003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127684&amp;dst=42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483090&amp;dst=112882" TargetMode="External"/><Relationship Id="rId33" Type="http://schemas.openxmlformats.org/officeDocument/2006/relationships/hyperlink" Target="https://login.consultant.ru/link/?req=doc&amp;base=LAW&amp;n=486034&amp;dst=100047" TargetMode="External"/><Relationship Id="rId38" Type="http://schemas.openxmlformats.org/officeDocument/2006/relationships/hyperlink" Target="https://login.consultant.ru/link/?req=doc&amp;base=LAW&amp;n=483090&amp;dst=1128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12877" TargetMode="External"/><Relationship Id="rId20" Type="http://schemas.openxmlformats.org/officeDocument/2006/relationships/hyperlink" Target="https://login.consultant.ru/link/?req=doc&amp;base=LAW&amp;n=511253&amp;dst=446" TargetMode="External"/><Relationship Id="rId29" Type="http://schemas.openxmlformats.org/officeDocument/2006/relationships/hyperlink" Target="https://login.consultant.ru/link/?req=doc&amp;base=LAW&amp;n=483090&amp;dst=112886" TargetMode="External"/><Relationship Id="rId41" Type="http://schemas.openxmlformats.org/officeDocument/2006/relationships/hyperlink" Target="https://login.consultant.ru/link/?req=doc&amp;base=LAW&amp;n=483090&amp;dst=1128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2876" TargetMode="External"/><Relationship Id="rId11" Type="http://schemas.openxmlformats.org/officeDocument/2006/relationships/hyperlink" Target="https://login.consultant.ru/link/?req=doc&amp;base=LAW&amp;n=398412&amp;dst=100012" TargetMode="External"/><Relationship Id="rId24" Type="http://schemas.openxmlformats.org/officeDocument/2006/relationships/hyperlink" Target="https://login.consultant.ru/link/?req=doc&amp;base=LAW&amp;n=483090&amp;dst=112880" TargetMode="External"/><Relationship Id="rId32" Type="http://schemas.openxmlformats.org/officeDocument/2006/relationships/hyperlink" Target="https://login.consultant.ru/link/?req=doc&amp;base=LAW&amp;n=495713" TargetMode="External"/><Relationship Id="rId37" Type="http://schemas.openxmlformats.org/officeDocument/2006/relationships/hyperlink" Target="https://login.consultant.ru/link/?req=doc&amp;base=LAW&amp;n=483090&amp;dst=112890" TargetMode="External"/><Relationship Id="rId40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83090&amp;dst=112885" TargetMode="External"/><Relationship Id="rId36" Type="http://schemas.openxmlformats.org/officeDocument/2006/relationships/hyperlink" Target="https://login.consultant.ru/link/?req=doc&amp;base=LAW&amp;n=483090&amp;dst=112888" TargetMode="External"/><Relationship Id="rId10" Type="http://schemas.openxmlformats.org/officeDocument/2006/relationships/hyperlink" Target="https://login.consultant.ru/link/?req=doc&amp;base=LAW&amp;n=127684&amp;dst=43" TargetMode="External"/><Relationship Id="rId19" Type="http://schemas.openxmlformats.org/officeDocument/2006/relationships/hyperlink" Target="https://login.consultant.ru/link/?req=doc&amp;base=LAW&amp;n=483090&amp;dst=112879" TargetMode="External"/><Relationship Id="rId31" Type="http://schemas.openxmlformats.org/officeDocument/2006/relationships/hyperlink" Target="https://login.consultant.ru/link/?req=doc&amp;base=LAW&amp;n=511253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429&amp;dst=100012" TargetMode="External"/><Relationship Id="rId14" Type="http://schemas.openxmlformats.org/officeDocument/2006/relationships/hyperlink" Target="https://login.consultant.ru/link/?req=doc&amp;base=LAW&amp;n=504657&amp;dst=100022" TargetMode="External"/><Relationship Id="rId22" Type="http://schemas.openxmlformats.org/officeDocument/2006/relationships/hyperlink" Target="https://login.consultant.ru/link/?req=doc&amp;base=LAW&amp;n=214720&amp;dst=100060" TargetMode="External"/><Relationship Id="rId27" Type="http://schemas.openxmlformats.org/officeDocument/2006/relationships/hyperlink" Target="https://login.consultant.ru/link/?req=doc&amp;base=LAW&amp;n=483090&amp;dst=112884" TargetMode="External"/><Relationship Id="rId30" Type="http://schemas.openxmlformats.org/officeDocument/2006/relationships/hyperlink" Target="https://login.consultant.ru/link/?req=doc&amp;base=LAW&amp;n=483090&amp;dst=112887" TargetMode="External"/><Relationship Id="rId35" Type="http://schemas.openxmlformats.org/officeDocument/2006/relationships/hyperlink" Target="https://login.consultant.ru/link/?req=doc&amp;base=LAW&amp;n=441707&amp;dst=10013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2025-09-03T09:48:00Z</cp:lastPrinted>
  <dcterms:created xsi:type="dcterms:W3CDTF">2025-09-03T09:47:00Z</dcterms:created>
  <dcterms:modified xsi:type="dcterms:W3CDTF">2025-09-03T10:00:00Z</dcterms:modified>
</cp:coreProperties>
</file>